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0AA" w:rsidRPr="007170AA" w:rsidRDefault="007170AA" w:rsidP="007170AA">
      <w:pPr>
        <w:pStyle w:val="Puesto"/>
        <w:jc w:val="center"/>
        <w:rPr>
          <w:sz w:val="52"/>
          <w:lang w:val="es-ES"/>
        </w:rPr>
      </w:pPr>
      <w:r w:rsidRPr="007170AA">
        <w:rPr>
          <w:sz w:val="52"/>
          <w:lang w:val="es-ES"/>
        </w:rPr>
        <w:t>Tipos de contrato Catering German Busch SRL.</w:t>
      </w:r>
    </w:p>
    <w:p w:rsidR="007170AA" w:rsidRPr="007170AA" w:rsidRDefault="007170AA" w:rsidP="007170AA">
      <w:pPr>
        <w:pStyle w:val="font8"/>
        <w:spacing w:line="360" w:lineRule="atLeast"/>
        <w:jc w:val="both"/>
        <w:rPr>
          <w:sz w:val="36"/>
          <w:szCs w:val="27"/>
          <w:lang w:val="es-ES"/>
        </w:rPr>
      </w:pPr>
      <w:r w:rsidRPr="007170AA">
        <w:rPr>
          <w:rFonts w:ascii="Arial" w:hAnsi="Arial" w:cs="Arial"/>
          <w:sz w:val="36"/>
          <w:szCs w:val="27"/>
          <w:lang w:val="es-ES"/>
        </w:rPr>
        <w:t>Contrato de servicio regular</w:t>
      </w:r>
    </w:p>
    <w:p w:rsidR="007170AA" w:rsidRPr="007170AA" w:rsidRDefault="007170AA" w:rsidP="007170AA">
      <w:pPr>
        <w:pStyle w:val="font8"/>
        <w:spacing w:line="360" w:lineRule="atLeast"/>
        <w:jc w:val="both"/>
        <w:rPr>
          <w:sz w:val="36"/>
          <w:lang w:val="es-ES"/>
        </w:rPr>
      </w:pPr>
      <w:proofErr w:type="gramStart"/>
      <w:r w:rsidRPr="007170AA">
        <w:rPr>
          <w:rFonts w:ascii="Arial" w:hAnsi="Arial" w:cs="Arial"/>
          <w:sz w:val="28"/>
          <w:szCs w:val="21"/>
          <w:lang w:val="es-ES"/>
        </w:rPr>
        <w:t>para</w:t>
      </w:r>
      <w:proofErr w:type="gramEnd"/>
      <w:r w:rsidRPr="007170AA">
        <w:rPr>
          <w:rFonts w:ascii="Arial" w:hAnsi="Arial" w:cs="Arial"/>
          <w:sz w:val="28"/>
          <w:szCs w:val="21"/>
          <w:lang w:val="es-ES"/>
        </w:rPr>
        <w:t xml:space="preserve"> este servicio, nuestra empresa elabora la propuesta técnico económica en base a las necesidades planteadas por el cliente, acorde a su necesidad, podemos adaptarnos al presupuesto con el que cuenta para el servicio o al contenido de la alimentación que prefiera el cliente. </w:t>
      </w:r>
      <w:proofErr w:type="gramStart"/>
      <w:r w:rsidRPr="007170AA">
        <w:rPr>
          <w:rFonts w:ascii="Arial" w:hAnsi="Arial" w:cs="Arial"/>
          <w:sz w:val="28"/>
          <w:szCs w:val="21"/>
          <w:lang w:val="es-ES"/>
        </w:rPr>
        <w:t>en</w:t>
      </w:r>
      <w:proofErr w:type="gramEnd"/>
      <w:r w:rsidRPr="007170AA">
        <w:rPr>
          <w:rFonts w:ascii="Arial" w:hAnsi="Arial" w:cs="Arial"/>
          <w:sz w:val="28"/>
          <w:szCs w:val="21"/>
          <w:lang w:val="es-ES"/>
        </w:rPr>
        <w:t xml:space="preserve"> ambas opciones, nuestra oferta contendrá todos los detalles nutricionales y el contenido de los menús, con sus precios unitarios y las condiciones generales del servicio.</w:t>
      </w:r>
    </w:p>
    <w:p w:rsidR="007170AA" w:rsidRPr="007170AA" w:rsidRDefault="007170AA" w:rsidP="007170AA">
      <w:pPr>
        <w:pStyle w:val="font8"/>
        <w:spacing w:line="360" w:lineRule="atLeast"/>
        <w:rPr>
          <w:rFonts w:ascii="Arial" w:hAnsi="Arial" w:cs="Arial"/>
          <w:sz w:val="36"/>
          <w:szCs w:val="27"/>
          <w:lang w:val="es-ES"/>
        </w:rPr>
      </w:pPr>
    </w:p>
    <w:p w:rsidR="007170AA" w:rsidRPr="007170AA" w:rsidRDefault="007170AA" w:rsidP="007170AA">
      <w:pPr>
        <w:pStyle w:val="font8"/>
        <w:spacing w:line="360" w:lineRule="atLeast"/>
        <w:rPr>
          <w:sz w:val="36"/>
          <w:szCs w:val="27"/>
          <w:lang w:val="es-ES"/>
        </w:rPr>
      </w:pPr>
      <w:r w:rsidRPr="007170AA">
        <w:rPr>
          <w:rFonts w:ascii="Arial" w:hAnsi="Arial" w:cs="Arial"/>
          <w:sz w:val="36"/>
          <w:szCs w:val="27"/>
          <w:lang w:val="es-ES"/>
        </w:rPr>
        <w:t xml:space="preserve">Contrato </w:t>
      </w:r>
      <w:proofErr w:type="spellStart"/>
      <w:r w:rsidRPr="007170AA">
        <w:rPr>
          <w:rFonts w:ascii="Arial" w:hAnsi="Arial" w:cs="Arial"/>
          <w:sz w:val="36"/>
          <w:szCs w:val="27"/>
          <w:lang w:val="es-ES"/>
        </w:rPr>
        <w:t>procurement</w:t>
      </w:r>
      <w:proofErr w:type="spellEnd"/>
      <w:r w:rsidRPr="007170AA">
        <w:rPr>
          <w:rFonts w:ascii="Arial" w:hAnsi="Arial" w:cs="Arial"/>
          <w:sz w:val="36"/>
          <w:szCs w:val="27"/>
          <w:lang w:val="es-ES"/>
        </w:rPr>
        <w:t xml:space="preserve"> (costos controlados)</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OBJETIVOS.-</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1.-  Bajar los costos de los Servicios de Catering en empresas contratantes de manera significativa acorde a sus exigencias.</w:t>
      </w:r>
    </w:p>
    <w:p w:rsidR="007170AA" w:rsidRPr="007170AA" w:rsidRDefault="007170AA" w:rsidP="007170AA">
      <w:pPr>
        <w:pStyle w:val="font8"/>
        <w:jc w:val="both"/>
        <w:rPr>
          <w:sz w:val="36"/>
          <w:lang w:val="es-ES"/>
        </w:rPr>
      </w:pPr>
      <w:r w:rsidRPr="007170AA">
        <w:rPr>
          <w:rFonts w:ascii="Arial" w:hAnsi="Arial" w:cs="Arial"/>
          <w:sz w:val="28"/>
          <w:szCs w:val="21"/>
          <w:lang w:val="es-ES"/>
        </w:rPr>
        <w:t>2.- Establecer de manera clara y eficiente la relación Menú elegido (calidad y cantidad) vs costos del mismo, esto le permite en todo momento cambiar menús y satisfacer las exigencias de los comensales, conociendo el costo de cada insumo componente del menú.</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 xml:space="preserve">3.- El contratante podrá elegir un Menú "A","B" </w:t>
      </w:r>
      <w:proofErr w:type="spellStart"/>
      <w:r w:rsidRPr="007170AA">
        <w:rPr>
          <w:rFonts w:ascii="Arial" w:hAnsi="Arial" w:cs="Arial"/>
          <w:sz w:val="28"/>
          <w:szCs w:val="21"/>
          <w:lang w:val="es-ES"/>
        </w:rPr>
        <w:t>Ó</w:t>
      </w:r>
      <w:proofErr w:type="spellEnd"/>
      <w:r w:rsidRPr="007170AA">
        <w:rPr>
          <w:rFonts w:ascii="Arial" w:hAnsi="Arial" w:cs="Arial"/>
          <w:sz w:val="28"/>
          <w:szCs w:val="21"/>
          <w:lang w:val="es-ES"/>
        </w:rPr>
        <w:t> "c" entre varias alternativas propuestas por el catering como también tendrá la opción de solicitar la opción de un menú mixto con recetas de ambas categorías. En todos los casos, los costos de insumos variaran en función a los menús elegidos.</w:t>
      </w:r>
    </w:p>
    <w:p w:rsidR="007170AA" w:rsidRPr="007170AA" w:rsidRDefault="007170AA" w:rsidP="007170AA">
      <w:pPr>
        <w:pStyle w:val="font8"/>
        <w:jc w:val="both"/>
        <w:rPr>
          <w:sz w:val="36"/>
          <w:lang w:val="es-ES"/>
        </w:rPr>
      </w:pPr>
      <w:r w:rsidRPr="007170AA">
        <w:rPr>
          <w:rFonts w:ascii="Arial" w:hAnsi="Arial" w:cs="Arial"/>
          <w:sz w:val="28"/>
          <w:szCs w:val="21"/>
          <w:lang w:val="es-ES"/>
        </w:rPr>
        <w:t>4.- el catering pondrá a consideración del cliente la estructura de costos operativos como ser: planilla de personal, beneficios sociales del personal, uniformes, útiles y materiales de limpieza, gastos de transporte, comunicaci</w:t>
      </w:r>
      <w:bookmarkStart w:id="0" w:name="_GoBack"/>
      <w:bookmarkEnd w:id="0"/>
      <w:r w:rsidRPr="007170AA">
        <w:rPr>
          <w:rFonts w:ascii="Arial" w:hAnsi="Arial" w:cs="Arial"/>
          <w:sz w:val="28"/>
          <w:szCs w:val="21"/>
          <w:lang w:val="es-ES"/>
        </w:rPr>
        <w:t>ones, combustibles, etc.</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lastRenderedPageBreak/>
        <w:t>5.- El cliente podrá controlar directamente, a través de un fiscal, el cumplimiento de los gramajes de los menús seleccionados así como todas las variables de la estructura de costos propuesta.</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6.- El catering elaborara una planilla del personal necesario para la atención del servicio, el mismo que estará en función de las exigencias del contratante y del menú seleccionado. El monto de los sueldos los conocerá el contratante y estarán acordes a las remuneraciones que hay en el mercado, a la capacidad y experiencia que se necesite para el cumplimiento del menú y el servicio.</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7.-conjuntamente el cliente y el catering Fijaran una utilidad moderada en favor del catering.</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 xml:space="preserve">8.- El contratante podrá controlar al catering en el pago de sus impuestos, así como en el cumplimiento en el pago de la planilla de sueldos, AFP y CNS. Documentos que se exigirán al </w:t>
      </w:r>
      <w:proofErr w:type="gramStart"/>
      <w:r w:rsidRPr="007170AA">
        <w:rPr>
          <w:rFonts w:ascii="Arial" w:hAnsi="Arial" w:cs="Arial"/>
          <w:sz w:val="28"/>
          <w:szCs w:val="21"/>
          <w:lang w:val="es-ES"/>
        </w:rPr>
        <w:t>momento</w:t>
      </w:r>
      <w:proofErr w:type="gramEnd"/>
      <w:r w:rsidRPr="007170AA">
        <w:rPr>
          <w:rFonts w:ascii="Arial" w:hAnsi="Arial" w:cs="Arial"/>
          <w:sz w:val="28"/>
          <w:szCs w:val="21"/>
          <w:lang w:val="es-ES"/>
        </w:rPr>
        <w:t xml:space="preserve"> de efectuar el pago de los servicios.</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 xml:space="preserve">9.- El catering cuenta con hojas de cálculo que les permitirá conocer a ambas partes la estructura de costos al detalle, de esta manera </w:t>
      </w:r>
      <w:proofErr w:type="gramStart"/>
      <w:r w:rsidRPr="007170AA">
        <w:rPr>
          <w:rFonts w:ascii="Arial" w:hAnsi="Arial" w:cs="Arial"/>
          <w:sz w:val="28"/>
          <w:szCs w:val="21"/>
          <w:lang w:val="es-ES"/>
        </w:rPr>
        <w:t>el</w:t>
      </w:r>
      <w:proofErr w:type="gramEnd"/>
      <w:r w:rsidRPr="007170AA">
        <w:rPr>
          <w:rFonts w:ascii="Arial" w:hAnsi="Arial" w:cs="Arial"/>
          <w:sz w:val="28"/>
          <w:szCs w:val="21"/>
          <w:lang w:val="es-ES"/>
        </w:rPr>
        <w:t xml:space="preserve"> contratante paga el precio al costo de factores y el catering tendrá una utilidad moderada.</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10.- El contratante deberá contar con un fiscal que verifique y certifique cada detalle de la estructura de costos desde el precio de los insumos pasando por las cantidades (dosificaciones) servidas, el pago de obligaciones del catering y la correcta aplicación de los manuales HSE, de Salud y Seguridad ocupacional.</w:t>
      </w:r>
    </w:p>
    <w:p w:rsidR="007170AA" w:rsidRPr="007170AA" w:rsidRDefault="007170AA" w:rsidP="007170AA">
      <w:pPr>
        <w:pStyle w:val="font8"/>
        <w:jc w:val="both"/>
        <w:rPr>
          <w:sz w:val="28"/>
          <w:szCs w:val="21"/>
          <w:lang w:val="es-ES"/>
        </w:rPr>
      </w:pPr>
      <w:r w:rsidRPr="007170AA">
        <w:rPr>
          <w:rFonts w:ascii="Arial" w:hAnsi="Arial" w:cs="Arial"/>
          <w:sz w:val="28"/>
          <w:szCs w:val="21"/>
          <w:lang w:val="es-ES"/>
        </w:rPr>
        <w:t>11.- La cantidad de comensales del contratante se comunicara con anticipación y deberá incluir la alimentación del personal del catering. En caso de presentarse una necesidad mayor en la cantidad de comensales, esta será solucionada con platos extras que también serán costeados de la misma forma como los menús programados.</w:t>
      </w:r>
    </w:p>
    <w:p w:rsidR="007170AA" w:rsidRPr="007170AA" w:rsidRDefault="007170AA" w:rsidP="007170AA">
      <w:pPr>
        <w:pStyle w:val="font8"/>
        <w:spacing w:line="360" w:lineRule="atLeast"/>
        <w:jc w:val="both"/>
        <w:rPr>
          <w:sz w:val="32"/>
          <w:szCs w:val="27"/>
        </w:rPr>
      </w:pPr>
      <w:r w:rsidRPr="007170AA">
        <w:rPr>
          <w:rStyle w:val="wixguard"/>
          <w:rFonts w:ascii="Arial" w:hAnsi="Arial" w:cs="Arial"/>
          <w:sz w:val="32"/>
          <w:szCs w:val="27"/>
        </w:rPr>
        <w:t>​</w:t>
      </w:r>
    </w:p>
    <w:p w:rsidR="003C7174" w:rsidRPr="007170AA" w:rsidRDefault="003C7174">
      <w:pPr>
        <w:rPr>
          <w:sz w:val="28"/>
          <w:lang w:val="es-ES"/>
        </w:rPr>
      </w:pPr>
    </w:p>
    <w:sectPr w:rsidR="003C7174" w:rsidRPr="007170A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0AA"/>
    <w:rsid w:val="003C7174"/>
    <w:rsid w:val="007170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2BF44A-8E21-48EE-B3C8-CBBFC0448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ont8">
    <w:name w:val="font_8"/>
    <w:basedOn w:val="Normal"/>
    <w:rsid w:val="007170AA"/>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wixguard">
    <w:name w:val="wixguard"/>
    <w:basedOn w:val="Fuentedeprrafopredeter"/>
    <w:rsid w:val="007170AA"/>
  </w:style>
  <w:style w:type="paragraph" w:styleId="Puesto">
    <w:name w:val="Title"/>
    <w:basedOn w:val="Normal"/>
    <w:next w:val="Normal"/>
    <w:link w:val="PuestoCar"/>
    <w:uiPriority w:val="10"/>
    <w:qFormat/>
    <w:rsid w:val="007170A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170A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501427">
      <w:bodyDiv w:val="1"/>
      <w:marLeft w:val="0"/>
      <w:marRight w:val="0"/>
      <w:marTop w:val="0"/>
      <w:marBottom w:val="0"/>
      <w:divBdr>
        <w:top w:val="none" w:sz="0" w:space="0" w:color="auto"/>
        <w:left w:val="none" w:sz="0" w:space="0" w:color="auto"/>
        <w:bottom w:val="none" w:sz="0" w:space="0" w:color="auto"/>
        <w:right w:val="none" w:sz="0" w:space="0" w:color="auto"/>
      </w:divBdr>
    </w:div>
    <w:div w:id="1450007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491</Words>
  <Characters>2803</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3288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1</cp:revision>
  <dcterms:created xsi:type="dcterms:W3CDTF">2020-07-26T16:53:00Z</dcterms:created>
  <dcterms:modified xsi:type="dcterms:W3CDTF">2020-07-26T16:54:00Z</dcterms:modified>
</cp:coreProperties>
</file>